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3C" w:rsidRPr="0059483C" w:rsidRDefault="0059483C" w:rsidP="0059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5948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6E68AD" wp14:editId="72B27E20">
            <wp:extent cx="1581150" cy="1733550"/>
            <wp:effectExtent l="0" t="0" r="0" b="0"/>
            <wp:docPr id="5" name="Рисунок 5" descr="IMG-20240212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-20240212-WA00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4F22" w:rsidRDefault="00434F22" w:rsidP="0059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434F22">
        <w:rPr>
          <w:rFonts w:ascii="Times New Roman" w:hAnsi="Times New Roman" w:cs="Times New Roman"/>
          <w:b/>
          <w:sz w:val="24"/>
          <w:szCs w:val="24"/>
          <w:lang w:val="kk-KZ" w:eastAsia="en-GB"/>
        </w:rPr>
        <w:t>910506402013</w:t>
      </w:r>
    </w:p>
    <w:p w:rsidR="0059483C" w:rsidRPr="0059483C" w:rsidRDefault="0059483C" w:rsidP="0059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bookmarkStart w:id="0" w:name="_GoBack"/>
      <w:bookmarkEnd w:id="0"/>
      <w:r w:rsidRPr="0059483C">
        <w:rPr>
          <w:rFonts w:ascii="Times New Roman" w:hAnsi="Times New Roman" w:cs="Times New Roman"/>
          <w:b/>
          <w:sz w:val="24"/>
          <w:szCs w:val="24"/>
          <w:lang w:val="kk-KZ" w:eastAsia="en-GB"/>
        </w:rPr>
        <w:t>АХМЕДОВА Умида,</w:t>
      </w:r>
    </w:p>
    <w:p w:rsidR="00221430" w:rsidRDefault="00691FED" w:rsidP="0059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59483C">
        <w:rPr>
          <w:rFonts w:ascii="Times New Roman" w:hAnsi="Times New Roman" w:cs="Times New Roman"/>
          <w:b/>
          <w:sz w:val="24"/>
          <w:szCs w:val="24"/>
          <w:lang w:val="kk-KZ" w:eastAsia="en-GB"/>
        </w:rPr>
        <w:t>М.Мәметова атындағы №33</w:t>
      </w:r>
      <w:r w:rsidR="0059483C" w:rsidRPr="0059483C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 жалпы білім беретін мектебінің </w:t>
      </w:r>
    </w:p>
    <w:p w:rsidR="0059483C" w:rsidRPr="0059483C" w:rsidRDefault="0059483C" w:rsidP="0059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59483C">
        <w:rPr>
          <w:rFonts w:ascii="Times New Roman" w:hAnsi="Times New Roman" w:cs="Times New Roman"/>
          <w:b/>
          <w:sz w:val="24"/>
          <w:szCs w:val="24"/>
          <w:lang w:val="kk-KZ" w:eastAsia="en-GB"/>
        </w:rPr>
        <w:t>ағылшын тілі пәні мұғалімі.</w:t>
      </w:r>
    </w:p>
    <w:p w:rsidR="0059483C" w:rsidRPr="0059483C" w:rsidRDefault="0059483C" w:rsidP="0059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59483C">
        <w:rPr>
          <w:rFonts w:ascii="Times New Roman" w:hAnsi="Times New Roman" w:cs="Times New Roman"/>
          <w:b/>
          <w:sz w:val="24"/>
          <w:szCs w:val="24"/>
          <w:lang w:val="kk-KZ" w:eastAsia="en-GB"/>
        </w:rPr>
        <w:t>Түркістан облысы, Жетісай ауданы</w:t>
      </w:r>
    </w:p>
    <w:p w:rsidR="00691FED" w:rsidRDefault="00691FED" w:rsidP="005948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59483C" w:rsidRPr="0059483C" w:rsidRDefault="0059483C" w:rsidP="00594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en-GB"/>
        </w:rPr>
      </w:pPr>
      <w:proofErr w:type="gramStart"/>
      <w:r w:rsidRPr="005948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WRITIN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TALKING ABOUT WRITING A STORY</w:t>
      </w:r>
    </w:p>
    <w:tbl>
      <w:tblPr>
        <w:tblpPr w:leftFromText="180" w:rightFromText="180" w:vertAnchor="text" w:horzAnchor="margin" w:tblpY="309"/>
        <w:tblW w:w="5300" w:type="pct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879"/>
        <w:gridCol w:w="8167"/>
      </w:tblGrid>
      <w:tr w:rsidR="0059483C" w:rsidRPr="00434F22" w:rsidTr="00691FED">
        <w:trPr>
          <w:cantSplit/>
          <w:trHeight w:val="888"/>
        </w:trPr>
        <w:tc>
          <w:tcPr>
            <w:tcW w:w="130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691FED" w:rsidRPr="0059483C" w:rsidRDefault="00691FED" w:rsidP="005948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Learningobjectives</w:t>
            </w:r>
            <w:proofErr w:type="spellEnd"/>
          </w:p>
        </w:tc>
        <w:tc>
          <w:tcPr>
            <w:tcW w:w="3697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vAlign w:val="center"/>
            <w:hideMark/>
          </w:tcPr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94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9.3.8.1 </w:t>
            </w:r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recount extended stories and events on a wide range of general and curricular topics</w:t>
            </w:r>
            <w:r w:rsidR="0059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94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9.4.5.1 </w:t>
            </w:r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deduce meaning from context in short texts on a limited range of familiar general and curricular topics</w:t>
            </w:r>
            <w:r w:rsidR="0059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94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9.5.1.1 </w:t>
            </w:r>
            <w:proofErr w:type="gramStart"/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plan</w:t>
            </w:r>
            <w:proofErr w:type="gramEnd"/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write, edit and proofread work at text level with support on a limited range of general and curricular topics</w:t>
            </w:r>
            <w:r w:rsidR="005948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59483C" w:rsidRPr="00434F22" w:rsidTr="00691FED">
        <w:trPr>
          <w:cantSplit/>
          <w:trHeight w:val="1210"/>
        </w:trPr>
        <w:tc>
          <w:tcPr>
            <w:tcW w:w="130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  <w:hideMark/>
          </w:tcPr>
          <w:p w:rsidR="00691FED" w:rsidRPr="0059483C" w:rsidRDefault="00691FED" w:rsidP="005948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697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  <w:hideMark/>
          </w:tcPr>
          <w:p w:rsidR="00691FED" w:rsidRPr="0059483C" w:rsidRDefault="00691FED" w:rsidP="0059483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Learners will be able to:</w:t>
            </w:r>
          </w:p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• Read a text to l</w:t>
            </w:r>
            <w:r w:rsid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earn about the writing process.</w:t>
            </w:r>
          </w:p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Learn new voca</w:t>
            </w:r>
            <w:r w:rsid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bulary to describe the process.</w:t>
            </w:r>
          </w:p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Listen to a discussion between a writer </w:t>
            </w:r>
            <w:r w:rsid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 writing course organizer.</w:t>
            </w:r>
          </w:p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Talk about what you would like to be really good at.</w:t>
            </w:r>
          </w:p>
        </w:tc>
      </w:tr>
      <w:tr w:rsidR="0059483C" w:rsidRPr="00434F22" w:rsidTr="0059483C">
        <w:trPr>
          <w:cantSplit/>
          <w:trHeight w:val="161"/>
        </w:trPr>
        <w:tc>
          <w:tcPr>
            <w:tcW w:w="130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  <w:hideMark/>
          </w:tcPr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483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Valuelinks</w:t>
            </w:r>
            <w:proofErr w:type="spellEnd"/>
          </w:p>
        </w:tc>
        <w:tc>
          <w:tcPr>
            <w:tcW w:w="3697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  <w:hideMark/>
          </w:tcPr>
          <w:p w:rsidR="00691FED" w:rsidRPr="0059483C" w:rsidRDefault="00691FED" w:rsidP="0059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Fairness – If you value fairness, you might be highly sensitive to situations at school or in the workplace where a teacher or a peer has exhibited favoritism or allowed someone to get away with living by a different set of rules to everyone else.</w:t>
            </w:r>
          </w:p>
        </w:tc>
      </w:tr>
      <w:tr w:rsidR="0059483C" w:rsidRPr="0059483C" w:rsidTr="0059483C">
        <w:trPr>
          <w:cantSplit/>
          <w:trHeight w:val="20"/>
        </w:trPr>
        <w:tc>
          <w:tcPr>
            <w:tcW w:w="5000" w:type="pct"/>
            <w:gridSpan w:val="2"/>
            <w:tcBorders>
              <w:top w:val="double" w:sz="4" w:space="0" w:color="9CC2E5" w:themeColor="accent1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691FED" w:rsidRPr="0059483C" w:rsidRDefault="00691FED" w:rsidP="0059483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</w:tbl>
    <w:p w:rsidR="008A585B" w:rsidRPr="0059483C" w:rsidRDefault="008A585B" w:rsidP="005948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-111"/>
        <w:tblW w:w="10905" w:type="dxa"/>
        <w:tblLayout w:type="fixed"/>
        <w:tblLook w:val="04A0" w:firstRow="1" w:lastRow="0" w:firstColumn="1" w:lastColumn="0" w:noHBand="0" w:noVBand="1"/>
      </w:tblPr>
      <w:tblGrid>
        <w:gridCol w:w="1101"/>
        <w:gridCol w:w="3717"/>
        <w:gridCol w:w="2828"/>
        <w:gridCol w:w="1842"/>
        <w:gridCol w:w="1417"/>
      </w:tblGrid>
      <w:tr w:rsidR="0059483C" w:rsidRPr="0059483C" w:rsidTr="008A5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8A585B" w:rsidRPr="0059483C" w:rsidRDefault="0059483C" w:rsidP="0059483C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Stages/</w:t>
            </w:r>
            <w:r w:rsidR="008A585B" w:rsidRPr="005948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Time</w:t>
            </w:r>
          </w:p>
        </w:tc>
        <w:tc>
          <w:tcPr>
            <w:tcW w:w="371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8A585B" w:rsidRPr="0059483C" w:rsidRDefault="008A585B" w:rsidP="0059483C">
            <w:pPr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Teachers’ actions</w:t>
            </w:r>
          </w:p>
        </w:tc>
        <w:tc>
          <w:tcPr>
            <w:tcW w:w="28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8A585B" w:rsidRPr="0059483C" w:rsidRDefault="008A585B" w:rsidP="0059483C">
            <w:pPr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Students</w:t>
            </w:r>
            <w:r w:rsidRPr="0059483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’</w:t>
            </w:r>
            <w:r w:rsidRPr="005948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actions</w:t>
            </w:r>
          </w:p>
        </w:tc>
        <w:tc>
          <w:tcPr>
            <w:tcW w:w="18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8A585B" w:rsidRPr="0059483C" w:rsidRDefault="008A585B" w:rsidP="0059483C">
            <w:pPr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Assessment criteria</w:t>
            </w:r>
          </w:p>
        </w:tc>
        <w:tc>
          <w:tcPr>
            <w:tcW w:w="141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8A585B" w:rsidRPr="0059483C" w:rsidRDefault="008A585B" w:rsidP="0059483C">
            <w:pPr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Resources</w:t>
            </w:r>
          </w:p>
        </w:tc>
      </w:tr>
      <w:tr w:rsidR="0059483C" w:rsidRPr="0059483C" w:rsidTr="008A585B">
        <w:trPr>
          <w:trHeight w:val="6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Beginning of the lesson</w:t>
            </w: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  <w:tc>
          <w:tcPr>
            <w:tcW w:w="371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1.Greeting.</w:t>
            </w:r>
          </w:p>
          <w:p w:rsidR="008A585B" w:rsidRPr="0059483C" w:rsidRDefault="008A585B" w:rsidP="0059483C">
            <w:pPr>
              <w:tabs>
                <w:tab w:val="left" w:pos="28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about the weather.</w:t>
            </w:r>
          </w:p>
          <w:p w:rsidR="008A585B" w:rsidRPr="0059483C" w:rsidRDefault="0059483C" w:rsidP="0059483C">
            <w:pPr>
              <w:tabs>
                <w:tab w:val="left" w:pos="28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• With books closed, ask students how they would go about writing a novel. Allow students to give answers in their own language but ask questions to encourage them to think about the process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Lead – In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9D8431" wp14:editId="69E51B4C">
                  <wp:extent cx="2247900" cy="876300"/>
                  <wp:effectExtent l="0" t="0" r="0" b="0"/>
                  <wp:docPr id="4" name="Рисунок 4" descr="Resource bank for teachers and parents - Jolly Phonics &amp; Gramm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Resource bank for teachers and parents - Jolly Phonics &amp; Gramm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proofErr w:type="spellStart"/>
            <w:r w:rsidRPr="0059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hese</w:t>
            </w:r>
            <w:proofErr w:type="spellEnd"/>
            <w:r w:rsidRPr="0059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free story worksheets with colourful illustrations are perfect for encouraging children to create their stories and write them down. It is a brilliant way to help children develop expression in their writing and check their spelling, punctuation and grammar!</w:t>
            </w:r>
          </w:p>
        </w:tc>
        <w:tc>
          <w:tcPr>
            <w:tcW w:w="28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The wish flower</w:t>
            </w: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” method helps to start the lesson with good wishes to each other.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aim:</w:t>
            </w: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develop Ss speaking skills and create friendly atmosphere 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Efficiency:</w:t>
            </w: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telling the wishes they show their appreciations .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9483C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Students express their ideas </w:t>
            </w:r>
          </w:p>
        </w:tc>
        <w:tc>
          <w:tcPr>
            <w:tcW w:w="18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At the organization moment T tries to award active Ss. 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«The praise» </w:t>
            </w: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method is used to evaluate Ss with phrases like: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“Good job!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Well done!”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434F22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00" o:spid="_x0000_s1026" type="#_x0000_t202" style="position:absolute;margin-left:-9.1pt;margin-top:63.1pt;width:104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2EQwIAAGAEAAAOAAAAZHJzL2Uyb0RvYy54bWysVEtu2zAQ3RfoHQjua/mXTwXLgZvARYEg&#10;CeAUWdMUaQkQOSxJW3J33fcKuUMXXXTXKzg36pCSHTftquiGmh+HM+/NaHLRqIpshHUl6IwOen1K&#10;hOaQl3qV0Y/38zfnlDjPdM4q0CKjW+HoxfT1q0ltUjGEAqpcWIJJtEtrk9HCe5MmieOFUMz1wAiN&#10;TglWMY+qXSW5ZTVmV1Uy7PdPkxpsbixw4Rxar1onncb8Ugrub6V0wpMqo1ibj6eN5zKcyXTC0pVl&#10;pih5Vwb7hyoUKzU+ekh1xTwja1v+kUqV3IID6XscVAJSllzEHrCbQf9FN4uCGRF7QXCcOcDk/l9a&#10;frO5s6TMMzrqIz6aKSRp97j7tvu++7n78fTl6SsJHsSpNi7F8IXBC755Bw3yvbc7NIb2G2lV+GJj&#10;BP2YcXtAWTSe8HBpNDwbnKCLo290et6lT55vG+v8ewGKBCGjFlmM4LLNtfNYCYbuQ8JjGuZlVUUm&#10;K/2bAQNbi4ij0N0OjbQFB8k3y6brbgn5Fpuz0I6JM3xeYgXXzPk7ZnEusGicdX+Lh6ygzih0EiUF&#10;2M9/s4d4pAu9lNQ4Zxl1n9bMCkqqDxqJfDsYjzGtj8r45GyIij32LI89eq0uAUd5gFtleBRDvK/2&#10;orSgHnAlZuFVdDHN8e2M+r146dvpx5XiYjaLQTiKhvlrvTA8pA4QBnzvmwdmTUeCR/puYD+RLH3B&#10;RRvbgj9be5BlJCoA3KKKrAUFxzjy161c2JNjPUY9/ximvwAAAP//AwBQSwMEFAAGAAgAAAAhAGdr&#10;YFjdAAAACwEAAA8AAABkcnMvZG93bnJldi54bWxMj8FuwjAQRO+V+AdrkXoDm4iiEOIgRNVrq0Jb&#10;qTcTL0lEvI5iQ9K/73Jqb7Oa0eybfDu6VtywD40nDYu5AoFUettQpeHj+DJLQYRoyJrWE2r4wQDb&#10;YvKQm8z6gd7xdoiV4BIKmdFQx9hlUoayRmfC3HdI7J1970zks6+k7c3A5a6ViVIr6UxD/KE2He5r&#10;LC+Hq9Pw+Xr+/lqqt+rZPXWDH5Ukt5ZaP07H3QZExDH+heGOz+hQMNPJX8kG0WqYLdKEo2wkKxb3&#10;xFrxmBOLdJmALHL5f0PxCwAA//8DAFBLAQItABQABgAIAAAAIQC2gziS/gAAAOEBAAATAAAAAAAA&#10;AAAAAAAAAAAAAABbQ29udGVudF9UeXBlc10ueG1sUEsBAi0AFAAGAAgAAAAhADj9If/WAAAAlAEA&#10;AAsAAAAAAAAAAAAAAAAALwEAAF9yZWxzLy5yZWxzUEsBAi0AFAAGAAgAAAAhAJdALYRDAgAAYAQA&#10;AA4AAAAAAAAAAAAAAAAALgIAAGRycy9lMm9Eb2MueG1sUEsBAi0AFAAGAAgAAAAhAGdrYFjdAAAA&#10;CwEAAA8AAAAAAAAAAAAAAAAAnQQAAGRycy9kb3ducmV2LnhtbFBLBQYAAAAABAAEAPMAAACnBQAA&#10;AAA=&#10;" filled="f" stroked="f">
                  <v:textbox>
                    <w:txbxContent>
                      <w:p w:rsidR="008A585B" w:rsidRDefault="008A585B" w:rsidP="008A585B">
                        <w:pPr>
                          <w:spacing w:line="240" w:lineRule="auto"/>
                          <w:rPr>
                            <w:rFonts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  <w:t>Goodjob</w:t>
                        </w:r>
                        <w:proofErr w:type="spellEnd"/>
                        <w:r>
                          <w:rPr>
                            <w:rFonts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A585B" w:rsidRPr="005948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5281A" wp14:editId="7EF019B9">
                  <wp:extent cx="847725" cy="704850"/>
                  <wp:effectExtent l="0" t="0" r="9525" b="0"/>
                  <wp:docPr id="3" name="Рисунок 3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59483C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</w:tc>
      </w:tr>
      <w:tr w:rsidR="0059483C" w:rsidRPr="00434F22" w:rsidTr="008A5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Middle of the lesson</w:t>
            </w: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Presentation part.</w:t>
            </w: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Ex:1  P:60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• Draw students’ attention to the two lists. Ask students to match the words to make collocations. 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• Students check their answers in pairs. • Go through the answers one by one and check that students understand the meaning. 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• Explain that in some cases there, is more than one possible answer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</w:t>
            </w: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ifferentiation</w:t>
            </w: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59483C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Verbal support</w:t>
            </w: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is used to help Students use new words in the text.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Ex: 2  P:60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• Focus students’ attention on the title of the text.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• Ask students what they think the key to writing a novel is. 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• Students read the text through for general meaning. 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• Ask a few comprehension questions to check they understand the text.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• The students choose which of the bold words </w:t>
            </w:r>
            <w:proofErr w:type="gramStart"/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are the correct answers in each case</w:t>
            </w:r>
            <w:proofErr w:type="gramEnd"/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585B" w:rsidRPr="0059483C" w:rsidRDefault="0059483C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Ex: 3 </w:t>
            </w:r>
            <w:r w:rsidR="008A585B"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P:60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• Ask students if they would like to go on a creative writing course. </w:t>
            </w:r>
            <w:r w:rsidRPr="0059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do they think they would learn on one?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• Tell students they are going to listen to a writer who is going to teach on a course. 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• With books closed, students listen for when the author will be giving lessons</w:t>
            </w:r>
          </w:p>
        </w:tc>
        <w:tc>
          <w:tcPr>
            <w:tcW w:w="28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Students</w:t>
            </w: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match </w:t>
            </w:r>
            <w:proofErr w:type="gramStart"/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verbs  with</w:t>
            </w:r>
            <w:proofErr w:type="gramEnd"/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noun phrases to create collocations about writing.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ANSWERS: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1 f / g 2 g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3 j 4 e 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5 c 6 i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7 b 8 d /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h 9 a 10 d / h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Students Read Key to Successful Writing. Choose the correct words in the text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ANSWERS: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1 follow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2 create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3 create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4 look 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5 draw on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6 develop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7 sketch out 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8 get feedback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9 write </w:t>
            </w:r>
          </w:p>
          <w:p w:rsidR="008A585B" w:rsidRPr="0059483C" w:rsidRDefault="008A585B" w:rsidP="0059483C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10 edit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Students listen to an author make arrangements to teach on a creative writing course. When will the author be giving lessons to the students?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ANSWERS: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the afternoons except on Thursday</w:t>
            </w:r>
          </w:p>
        </w:tc>
        <w:tc>
          <w:tcPr>
            <w:tcW w:w="18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Assessment criteria</w:t>
            </w:r>
          </w:p>
          <w:p w:rsidR="008A585B" w:rsidRPr="0059483C" w:rsidRDefault="008A585B" w:rsidP="0059483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a text to learn about the writing process.</w:t>
            </w:r>
          </w:p>
          <w:p w:rsidR="008A585B" w:rsidRPr="0059483C" w:rsidRDefault="008A585B" w:rsidP="0059483C">
            <w:p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- match </w:t>
            </w:r>
            <w:proofErr w:type="gramStart"/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verbs  with</w:t>
            </w:r>
            <w:proofErr w:type="gramEnd"/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 noun phrases to create collocations about writing.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</w:rPr>
              <w:t>Assessment criteria:</w:t>
            </w:r>
          </w:p>
          <w:p w:rsidR="008A585B" w:rsidRPr="0059483C" w:rsidRDefault="008A585B" w:rsidP="0059483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Learn new vocabulary to describe the process. 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- Choose the correct words in the text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-Make CCQ questions</w:t>
            </w:r>
          </w:p>
          <w:p w:rsidR="008A585B" w:rsidRPr="0059483C" w:rsidRDefault="0059483C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</w:t>
            </w:r>
            <w:r w:rsidR="008A585B" w:rsidRPr="005948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17DBD2" wp14:editId="1A58ECD2">
                  <wp:extent cx="581025" cy="495300"/>
                  <wp:effectExtent l="0" t="0" r="9525" b="0"/>
                  <wp:docPr id="2" name="Рисунок 2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Cards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</w:t>
            </w:r>
          </w:p>
        </w:tc>
      </w:tr>
      <w:tr w:rsidR="0059483C" w:rsidRPr="0059483C" w:rsidTr="008A5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59483C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End </w:t>
            </w:r>
            <w:r w:rsidR="008A585B" w:rsidRPr="0059483C">
              <w:rPr>
                <w:rFonts w:ascii="Times New Roman" w:hAnsi="Times New Roman" w:cs="Times New Roman"/>
                <w:sz w:val="24"/>
                <w:szCs w:val="24"/>
              </w:rPr>
              <w:t>of the lesson</w:t>
            </w:r>
          </w:p>
          <w:p w:rsidR="008A585B" w:rsidRPr="0059483C" w:rsidRDefault="008A585B" w:rsidP="00594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  <w:tc>
          <w:tcPr>
            <w:tcW w:w="371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Giving the </w:t>
            </w:r>
            <w:proofErr w:type="spellStart"/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hometask</w:t>
            </w:r>
            <w:proofErr w:type="spellEnd"/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. 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Ex: 1 P:40  </w:t>
            </w:r>
            <w:proofErr w:type="spellStart"/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Self-reflection</w:t>
            </w:r>
          </w:p>
        </w:tc>
        <w:tc>
          <w:tcPr>
            <w:tcW w:w="28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9483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Peer-assessment</w:t>
            </w:r>
            <w:r w:rsidR="0059483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8A585B" w:rsidRPr="0059483C" w:rsidRDefault="008A585B" w:rsidP="005948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Two stars and a wish.</w:t>
            </w:r>
          </w:p>
          <w:p w:rsidR="008A585B" w:rsidRPr="0059483C" w:rsidRDefault="008A585B" w:rsidP="0059483C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en-GB"/>
              </w:rPr>
            </w:pPr>
            <w:r w:rsidRPr="0059483C">
              <w:rPr>
                <w:rFonts w:ascii="Times New Roman" w:hAnsi="Times New Roman"/>
                <w:sz w:val="24"/>
                <w:lang w:val="en-US" w:eastAsia="en-GB"/>
              </w:rPr>
              <w:t>You did a really good job on ...</w:t>
            </w:r>
          </w:p>
          <w:p w:rsidR="008A585B" w:rsidRPr="0059483C" w:rsidRDefault="008A585B" w:rsidP="0059483C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en-GB"/>
              </w:rPr>
            </w:pPr>
            <w:r w:rsidRPr="0059483C">
              <w:rPr>
                <w:rFonts w:ascii="Times New Roman" w:hAnsi="Times New Roman"/>
                <w:sz w:val="24"/>
                <w:lang w:val="en-US" w:eastAsia="en-GB"/>
              </w:rPr>
              <w:t>I really like how you ...</w:t>
            </w:r>
          </w:p>
          <w:p w:rsidR="008A585B" w:rsidRPr="0059483C" w:rsidRDefault="008A585B" w:rsidP="0059483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Maybe you could ...</w:t>
            </w:r>
          </w:p>
        </w:tc>
        <w:tc>
          <w:tcPr>
            <w:tcW w:w="18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>Students use their stickers to show their knowledge according to the lesson.</w:t>
            </w:r>
          </w:p>
        </w:tc>
        <w:tc>
          <w:tcPr>
            <w:tcW w:w="141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sz w:val="24"/>
                <w:szCs w:val="24"/>
              </w:rPr>
              <w:t xml:space="preserve">Poster Success </w:t>
            </w:r>
          </w:p>
          <w:p w:rsidR="008A585B" w:rsidRPr="0059483C" w:rsidRDefault="008A585B" w:rsidP="00594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1EC7C" wp14:editId="735A33BA">
                  <wp:extent cx="590550" cy="561975"/>
                  <wp:effectExtent l="0" t="0" r="0" b="9525"/>
                  <wp:docPr id="1" name="Рисунок 1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8" w:rsidRPr="0059483C" w:rsidRDefault="00BF5AB8" w:rsidP="005948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F5AB8" w:rsidRPr="0059483C" w:rsidSect="008A585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F6"/>
    <w:rsid w:val="00115768"/>
    <w:rsid w:val="00221430"/>
    <w:rsid w:val="00434F22"/>
    <w:rsid w:val="00553DF6"/>
    <w:rsid w:val="0059483C"/>
    <w:rsid w:val="00691FED"/>
    <w:rsid w:val="008A585B"/>
    <w:rsid w:val="00BF5AB8"/>
    <w:rsid w:val="00CF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85B"/>
    <w:pPr>
      <w:spacing w:after="0" w:line="240" w:lineRule="auto"/>
    </w:pPr>
  </w:style>
  <w:style w:type="character" w:customStyle="1" w:styleId="a4">
    <w:name w:val="Абзац списка Знак"/>
    <w:link w:val="a5"/>
    <w:uiPriority w:val="1"/>
    <w:locked/>
    <w:rsid w:val="008A585B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1"/>
    <w:qFormat/>
    <w:rsid w:val="008A585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Обычный1"/>
    <w:rsid w:val="008A585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table" w:customStyle="1" w:styleId="-111">
    <w:name w:val="Таблица-сетка 1 светлая — акцент 11"/>
    <w:basedOn w:val="a1"/>
    <w:uiPriority w:val="46"/>
    <w:rsid w:val="008A585B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Strong"/>
    <w:basedOn w:val="a0"/>
    <w:uiPriority w:val="22"/>
    <w:qFormat/>
    <w:rsid w:val="008A585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Artikai</dc:creator>
  <cp:keywords/>
  <dc:description/>
  <cp:lastModifiedBy>Пользователь</cp:lastModifiedBy>
  <cp:revision>8</cp:revision>
  <dcterms:created xsi:type="dcterms:W3CDTF">2024-02-14T14:57:00Z</dcterms:created>
  <dcterms:modified xsi:type="dcterms:W3CDTF">2024-03-12T10:41:00Z</dcterms:modified>
</cp:coreProperties>
</file>